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443" w:tblpY="1759"/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</w:tblGrid>
      <w:tr w:rsidR="00770B58" w:rsidRPr="001718CE" w:rsidTr="001718CE">
        <w:tc>
          <w:tcPr>
            <w:tcW w:w="3685" w:type="dxa"/>
          </w:tcPr>
          <w:p w:rsidR="00770B58" w:rsidRPr="001718CE" w:rsidRDefault="00770B58" w:rsidP="00171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color w:val="000000"/>
                <w:sz w:val="24"/>
                <w:szCs w:val="24"/>
              </w:rPr>
              <w:t>Priedas Nr. 1</w:t>
            </w:r>
          </w:p>
        </w:tc>
      </w:tr>
    </w:tbl>
    <w:p w:rsidR="00770B58" w:rsidRDefault="00770B58" w:rsidP="00B462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B58" w:rsidRDefault="00770B58" w:rsidP="007308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B58" w:rsidRPr="00651FE5" w:rsidRDefault="00770B58" w:rsidP="007308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VšĮ ANTANO MONČIO NAMŲ-MUZIEJAUS 2015-2017</w:t>
      </w:r>
      <w:r w:rsidRPr="00651FE5">
        <w:rPr>
          <w:rFonts w:ascii="Times New Roman" w:hAnsi="Times New Roman"/>
          <w:b/>
          <w:sz w:val="24"/>
          <w:szCs w:val="24"/>
        </w:rPr>
        <w:t xml:space="preserve"> METŲ</w:t>
      </w:r>
      <w:r w:rsidRPr="00651FE5">
        <w:rPr>
          <w:rFonts w:ascii="Times New Roman" w:hAnsi="Times New Roman"/>
          <w:b/>
          <w:sz w:val="24"/>
          <w:szCs w:val="24"/>
        </w:rPr>
        <w:br/>
        <w:t>KORUPCIJOS PREVENCIJOS PROGRAMOS ĮGYVENDINIMO PRIEMONIŲ PLANAS</w:t>
      </w:r>
    </w:p>
    <w:p w:rsidR="00770B58" w:rsidRDefault="00770B58" w:rsidP="007308BB">
      <w:pPr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6342"/>
        <w:gridCol w:w="2552"/>
        <w:gridCol w:w="2410"/>
        <w:gridCol w:w="3402"/>
      </w:tblGrid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Įvykdymo</w:t>
            </w:r>
          </w:p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Rezultatas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Paskirti asmenį, atsakingą už korupcijos prevencijos ir kontrolės vykdymą.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2015 m. gruodžio 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Paskirtas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atsakingas už korupcijos prevencijos ir kontrolės vykdymą.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Parengti ir patvirtinti įstaigos Korupcijos prevencijos p</w:t>
            </w:r>
            <w:r>
              <w:rPr>
                <w:rFonts w:ascii="Times New Roman" w:hAnsi="Times New Roman"/>
                <w:sz w:val="24"/>
                <w:szCs w:val="24"/>
              </w:rPr>
              <w:t>rogramą ir jos įgyvendinimo 2015- 2017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planą.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Direktorius; asmuo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 m. gruodžio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Parengta p</w:t>
            </w:r>
            <w:r>
              <w:rPr>
                <w:rFonts w:ascii="Times New Roman" w:hAnsi="Times New Roman"/>
                <w:sz w:val="24"/>
                <w:szCs w:val="24"/>
              </w:rPr>
              <w:t>rograma ir jos įgyvendinimo 2015-2017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planas.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Įstaigos interneto svetainėje sukurti skyrių „Korupcijos prevencija“, jame skelbti įstaigos Korupcijos prevencijos p</w:t>
            </w:r>
            <w:r>
              <w:rPr>
                <w:rFonts w:ascii="Times New Roman" w:hAnsi="Times New Roman"/>
                <w:sz w:val="24"/>
                <w:szCs w:val="24"/>
              </w:rPr>
              <w:t>rogramą ir jos įgyvendinimo 2015-2017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planą bei asmens, atsakingo už korupcijos prevenciją ir kontrolę, duomenis ir kontaktus.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asmuo, direktorius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rugsėjo mėn.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svetainėje paskelbta nurodyta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informacija.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Esant finansavimui, 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Įstaigos informacijos skelbimo vietose ir interneto svetainėje skelbti informaciją apie atsakomybę už korupcinio pobūdžio teisės pažeidimus, nurodyti kontaktus kuriais galima kreiptis susidūrus su korupcinio pobūdžio nusikalstama veikla.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 atsakingas už korupcijos prevencijos ir kontrolės vykdymą; kompiuterininkas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Įstaigos informacijos skelbimo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vietose bei interneto svetainėje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paskelbta informacija apie atsakomybę už korupcinio pobūdžio teisės pažeidimus, nurodyta kokia tvarka asmuo gali kreiptis dėl korupcijos apraiškų.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Išskirti įstaigos veiklos sritis, kuriose egzistuoja didelė korupcijos pasireiškimo tikimybė.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Direktorius; asmuo,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Nustatytos  įstaigos veiklos sritys, kuriose yra didelė korupcijos pasireiškimo tikimybė.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Įstaigoje gavus pranešimą apie galimą korupcinę veiklą, nedelsiant informuoti įstaigos vadovą ir Specialiųjų tyrimų tarnybą, teisės aktuose nustatytomis sąlygomis ir tvarka.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Gavus pranešimą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Pateiktas pranešimas įstaigos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vadovui ir perduotas Specialiųjų tyrimų tarnybai esant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korupcinei veiklai.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Organizuoti įstaigos darbuotojų mokymus korupcijos prevencijos klausimais (žinios apie korupcijos prevencijos priemones, jų taikymą, korupcinio pobūdžio nusikalstamas veiklas, jų pobūdį bei atsakomybę).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Ne rečiau kaip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1 kartą per metus 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Mokymų valandų skaičius, tenkantis vienam mokymus išklausiusiam įstaigos darbuotojui turi būti ne mažesnis nei 1 akademinė valanda per metus.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Skelbti informaciją apie teikiamas nemokamas ir mokamas paslaugas.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Gavus užklausą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Skelbiama informacija apie teikiamas nemokamas ir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mokamas paslaugas.</w:t>
            </w:r>
          </w:p>
        </w:tc>
      </w:tr>
    </w:tbl>
    <w:p w:rsidR="00770B58" w:rsidRDefault="00770B58" w:rsidP="007308BB">
      <w:pPr>
        <w:rPr>
          <w:rFonts w:ascii="Times New Roman" w:hAnsi="Times New Roman"/>
          <w:sz w:val="24"/>
          <w:szCs w:val="24"/>
        </w:rPr>
      </w:pPr>
    </w:p>
    <w:p w:rsidR="00770B58" w:rsidRPr="00651FE5" w:rsidRDefault="00770B58" w:rsidP="007308BB">
      <w:pPr>
        <w:rPr>
          <w:rFonts w:ascii="Times New Roman" w:hAnsi="Times New Roman"/>
          <w:sz w:val="24"/>
          <w:szCs w:val="24"/>
        </w:rPr>
      </w:pPr>
    </w:p>
    <w:p w:rsidR="00770B58" w:rsidRPr="00651FE5" w:rsidRDefault="00770B58" w:rsidP="007308BB">
      <w:pPr>
        <w:rPr>
          <w:rFonts w:ascii="Times New Roman" w:hAnsi="Times New Roman"/>
          <w:sz w:val="24"/>
          <w:szCs w:val="24"/>
        </w:rPr>
      </w:pPr>
    </w:p>
    <w:p w:rsidR="00770B58" w:rsidRDefault="00770B58"/>
    <w:sectPr w:rsidR="00770B58" w:rsidSect="007308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8BB"/>
    <w:rsid w:val="0003010E"/>
    <w:rsid w:val="00154594"/>
    <w:rsid w:val="001718CE"/>
    <w:rsid w:val="002269C8"/>
    <w:rsid w:val="002843D1"/>
    <w:rsid w:val="004317CE"/>
    <w:rsid w:val="004C19E2"/>
    <w:rsid w:val="004F0954"/>
    <w:rsid w:val="00545A71"/>
    <w:rsid w:val="005760BF"/>
    <w:rsid w:val="005849CB"/>
    <w:rsid w:val="00651FE5"/>
    <w:rsid w:val="00660222"/>
    <w:rsid w:val="00692BF0"/>
    <w:rsid w:val="007308BB"/>
    <w:rsid w:val="00770B58"/>
    <w:rsid w:val="007713B6"/>
    <w:rsid w:val="008A320F"/>
    <w:rsid w:val="0095793E"/>
    <w:rsid w:val="00B4623B"/>
    <w:rsid w:val="00BB2DB1"/>
    <w:rsid w:val="00BD5D94"/>
    <w:rsid w:val="00BF30B3"/>
    <w:rsid w:val="00BF6DE7"/>
    <w:rsid w:val="00C631D0"/>
    <w:rsid w:val="00C7409D"/>
    <w:rsid w:val="00CC2DF5"/>
    <w:rsid w:val="00E9749A"/>
    <w:rsid w:val="00EF352C"/>
    <w:rsid w:val="00F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8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1854</Words>
  <Characters>1058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subject/>
  <dc:creator>User</dc:creator>
  <cp:keywords/>
  <dc:description/>
  <cp:lastModifiedBy>user</cp:lastModifiedBy>
  <cp:revision>4</cp:revision>
  <dcterms:created xsi:type="dcterms:W3CDTF">2017-03-29T13:40:00Z</dcterms:created>
  <dcterms:modified xsi:type="dcterms:W3CDTF">2017-03-30T07:15:00Z</dcterms:modified>
</cp:coreProperties>
</file>